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C2FBE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C2FBE" w:rsidRDefault="000C2FBE" w:rsidP="000C2FB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Diagnostiek van verslaving voor de specialist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i/>
          <w:iCs/>
          <w:sz w:val="18"/>
          <w:szCs w:val="18"/>
        </w:rPr>
        <w:t>Volgens de DSM-5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Deze specialistische cursus gaat in op verslaving als ziekte en de epidemiologie van verslaving. Je leert de intoxicatie- en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ontwenningsbe</w:t>
      </w:r>
      <w:r>
        <w:rPr>
          <w:rFonts w:ascii="Verdana" w:hAnsi="Verdana"/>
          <w:sz w:val="18"/>
          <w:szCs w:val="18"/>
        </w:rPr>
        <w:t>elde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 van de belangrijkste middelen herkennen en de verschillende vormen van verslaving classificeren. Ook krijg je inzicht in de invloed van middelengebruik/verslaving op andere psychiatrische stoornissen en </w:t>
      </w:r>
      <w:proofErr w:type="spellStart"/>
      <w:r>
        <w:rPr>
          <w:rFonts w:ascii="Verdana" w:hAnsi="Verdana"/>
          <w:sz w:val="18"/>
          <w:szCs w:val="18"/>
        </w:rPr>
        <w:t>vice</w:t>
      </w:r>
      <w:proofErr w:type="spellEnd"/>
      <w:r>
        <w:rPr>
          <w:rFonts w:ascii="Verdana" w:hAnsi="Verdana"/>
          <w:sz w:val="18"/>
          <w:szCs w:val="18"/>
        </w:rPr>
        <w:t xml:space="preserve"> versa. Je volgt een korte e-</w:t>
      </w:r>
      <w:proofErr w:type="spellStart"/>
      <w:r>
        <w:rPr>
          <w:rFonts w:ascii="Verdana" w:hAnsi="Verdana"/>
          <w:sz w:val="18"/>
          <w:szCs w:val="18"/>
        </w:rPr>
        <w:t>learning</w:t>
      </w:r>
      <w:proofErr w:type="spellEnd"/>
      <w:r>
        <w:rPr>
          <w:rFonts w:ascii="Verdana" w:hAnsi="Verdana"/>
          <w:sz w:val="18"/>
          <w:szCs w:val="18"/>
        </w:rPr>
        <w:t xml:space="preserve"> ter v</w:t>
      </w:r>
      <w:r>
        <w:rPr>
          <w:rFonts w:ascii="Verdana" w:hAnsi="Verdana"/>
          <w:sz w:val="18"/>
          <w:szCs w:val="18"/>
        </w:rPr>
        <w:t>oorbereiding op het lesprogramma over veranderingen binnen de DSM op het gebied van verslaving.</w:t>
      </w:r>
      <w:r>
        <w:rPr>
          <w:rFonts w:ascii="Verdana" w:hAnsi="Verdana"/>
          <w:sz w:val="18"/>
          <w:szCs w:val="18"/>
        </w:rPr>
        <w:br/>
        <w:t>In deze cursus wordt gebruik gemaakt van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blende</w:t>
      </w:r>
      <w:r>
        <w:rPr>
          <w:rFonts w:ascii="Verdana" w:hAnsi="Verdana"/>
          <w:sz w:val="18"/>
          <w:szCs w:val="18"/>
        </w:rPr>
        <w:t>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learning</w:t>
      </w:r>
      <w:proofErr w:type="spellEnd"/>
      <w:r>
        <w:rPr>
          <w:rFonts w:ascii="Verdana" w:hAnsi="Verdana"/>
          <w:sz w:val="18"/>
          <w:szCs w:val="18"/>
        </w:rPr>
        <w:t>: een combinatie van digitaal leren en klassikale bijeenkomsten die elkaar versterkt.</w:t>
      </w:r>
    </w:p>
    <w:p w:rsidR="00000000" w:rsidRDefault="000C2FBE" w:rsidP="000C2FB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</w:p>
    <w:p w:rsidR="00000000" w:rsidRDefault="000C2FBE" w:rsidP="000C2FB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kennis v</w:t>
      </w:r>
      <w:r>
        <w:rPr>
          <w:rFonts w:ascii="Verdana" w:eastAsia="Times New Roman" w:hAnsi="Verdana"/>
          <w:sz w:val="18"/>
          <w:szCs w:val="18"/>
        </w:rPr>
        <w:t>an verslaving als ziekte en de epidemiologie van verslaving</w:t>
      </w:r>
    </w:p>
    <w:p w:rsidR="00000000" w:rsidRDefault="000C2FBE" w:rsidP="000C2FB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leren herkennen van de intoxicatie- en ontwenningsbeelden van de belangrijkste middelen</w:t>
      </w:r>
    </w:p>
    <w:p w:rsidR="00000000" w:rsidRDefault="000C2FBE" w:rsidP="000C2FB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kunnen classificeren van de verschillende vormen van verslaving</w:t>
      </w:r>
    </w:p>
    <w:p w:rsidR="00000000" w:rsidRDefault="000C2FBE" w:rsidP="000C2FB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inzicht in de invloed van middelengebruik</w:t>
      </w:r>
      <w:r>
        <w:rPr>
          <w:rFonts w:ascii="Verdana" w:eastAsia="Times New Roman" w:hAnsi="Verdana"/>
          <w:sz w:val="18"/>
          <w:szCs w:val="18"/>
        </w:rPr>
        <w:t xml:space="preserve">/verslaving op andere psychiatrische stoornissen en </w:t>
      </w:r>
      <w:proofErr w:type="spellStart"/>
      <w:r>
        <w:rPr>
          <w:rFonts w:ascii="Verdana" w:eastAsia="Times New Roman" w:hAnsi="Verdana"/>
          <w:sz w:val="18"/>
          <w:szCs w:val="18"/>
        </w:rPr>
        <w:t>vice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versa</w:t>
      </w:r>
    </w:p>
    <w:p w:rsidR="00000000" w:rsidRDefault="000C2FBE" w:rsidP="000C2FB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Klinisch psycholoog BIG, Klinisch neuropsycholoog BIG, Psychiater, Arts en Verpleegkundig specialist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0C2FBE" w:rsidP="000C2FBE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korte e-</w:t>
      </w:r>
      <w:proofErr w:type="spellStart"/>
      <w:r>
        <w:rPr>
          <w:rFonts w:ascii="Verdana" w:eastAsia="Times New Roman" w:hAnsi="Verdana"/>
          <w:sz w:val="18"/>
          <w:szCs w:val="18"/>
        </w:rPr>
        <w:t>learning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ter voorbereiding op het lesprogramm</w:t>
      </w:r>
      <w:r>
        <w:rPr>
          <w:rFonts w:ascii="Verdana" w:eastAsia="Times New Roman" w:hAnsi="Verdana"/>
          <w:sz w:val="18"/>
          <w:szCs w:val="18"/>
        </w:rPr>
        <w:t>a (veranderingen binnen de DSM op het gebied van verslaving)</w:t>
      </w:r>
    </w:p>
    <w:p w:rsidR="00000000" w:rsidRDefault="000C2FBE" w:rsidP="000C2FBE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inleiding in de algemene aspecten en neurobiologie van de verslaving</w:t>
      </w:r>
    </w:p>
    <w:p w:rsidR="00000000" w:rsidRPr="000C2FBE" w:rsidRDefault="000C2FBE" w:rsidP="000C2FBE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epidemiologie, kenmerken van gebruik en ontwenning, farmacotherapeutische aspecten van een aantal belangrijke middelen: alco</w:t>
      </w:r>
      <w:r>
        <w:rPr>
          <w:rFonts w:ascii="Verdana" w:eastAsia="Times New Roman" w:hAnsi="Verdana"/>
          <w:sz w:val="18"/>
          <w:szCs w:val="18"/>
        </w:rPr>
        <w:t>hol, cannabis, cocaïne/stimulantia, GHB, nicotine en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opioïde</w:t>
      </w:r>
      <w:r>
        <w:rPr>
          <w:rFonts w:ascii="Verdana" w:eastAsia="Times New Roman" w:hAnsi="Verdana"/>
          <w:sz w:val="18"/>
          <w:szCs w:val="18"/>
        </w:rPr>
        <w:t>n</w:t>
      </w:r>
    </w:p>
    <w:p w:rsidR="00000000" w:rsidRDefault="000C2FBE" w:rsidP="000C2FBE">
      <w:pPr>
        <w:numPr>
          <w:ilvl w:val="0"/>
          <w:numId w:val="3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screenin</w:t>
      </w:r>
      <w:r>
        <w:rPr>
          <w:rFonts w:ascii="Verdana" w:eastAsia="Times New Roman" w:hAnsi="Verdana"/>
          <w:sz w:val="18"/>
          <w:szCs w:val="18"/>
        </w:rPr>
        <w:t>g</w:t>
      </w:r>
      <w:r>
        <w:rPr>
          <w:rFonts w:ascii="Verdana" w:eastAsia="Times New Roman" w:hAnsi="Verdana"/>
          <w:sz w:val="18"/>
          <w:szCs w:val="18"/>
        </w:rPr>
        <w:t xml:space="preserve">, assessment, classificatie </w:t>
      </w:r>
      <w:r>
        <w:rPr>
          <w:rFonts w:ascii="Verdana" w:eastAsia="Times New Roman" w:hAnsi="Verdana"/>
          <w:sz w:val="18"/>
          <w:szCs w:val="18"/>
        </w:rPr>
        <w:t>(</w:t>
      </w:r>
      <w:r>
        <w:rPr>
          <w:rFonts w:ascii="Verdana" w:eastAsia="Times New Roman" w:hAnsi="Verdana"/>
          <w:sz w:val="18"/>
          <w:szCs w:val="18"/>
        </w:rPr>
        <w:t>DSM-I</w:t>
      </w:r>
      <w:r>
        <w:rPr>
          <w:rFonts w:ascii="Verdana" w:eastAsia="Times New Roman" w:hAnsi="Verdana"/>
          <w:sz w:val="18"/>
          <w:szCs w:val="18"/>
        </w:rPr>
        <w:t>V</w:t>
      </w:r>
      <w:r>
        <w:rPr>
          <w:rFonts w:ascii="Verdana" w:eastAsia="Times New Roman" w:hAnsi="Verdana"/>
          <w:sz w:val="18"/>
          <w:szCs w:val="18"/>
        </w:rPr>
        <w:t>/-5) en diagnostiek: o.a. bespreken van de MATE (Meten van</w:t>
      </w:r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Addictie</w:t>
      </w:r>
      <w:r>
        <w:rPr>
          <w:rFonts w:ascii="Verdana" w:eastAsia="Times New Roman" w:hAnsi="Verdana"/>
          <w:sz w:val="18"/>
          <w:szCs w:val="18"/>
        </w:rPr>
        <w:t>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voor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Triag</w:t>
      </w:r>
      <w:r>
        <w:rPr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en Evaluatie) en eventueel</w:t>
      </w:r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EuropAS</w:t>
      </w:r>
      <w:r>
        <w:rPr>
          <w:rFonts w:ascii="Verdana" w:eastAsia="Times New Roman" w:hAnsi="Verdana"/>
          <w:sz w:val="18"/>
          <w:szCs w:val="18"/>
        </w:rPr>
        <w:t>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(</w:t>
      </w:r>
      <w:proofErr w:type="spellStart"/>
      <w:r>
        <w:rPr>
          <w:rFonts w:ascii="Verdana" w:eastAsia="Times New Roman" w:hAnsi="Verdana"/>
          <w:sz w:val="18"/>
          <w:szCs w:val="18"/>
        </w:rPr>
        <w:t>Addictio</w:t>
      </w:r>
      <w:r>
        <w:rPr>
          <w:rFonts w:ascii="Verdana" w:eastAsia="Times New Roman" w:hAnsi="Verdana"/>
          <w:sz w:val="18"/>
          <w:szCs w:val="18"/>
        </w:rPr>
        <w:t>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Severit</w:t>
      </w:r>
      <w:r>
        <w:rPr>
          <w:rFonts w:ascii="Verdana" w:eastAsia="Times New Roman" w:hAnsi="Verdana"/>
          <w:sz w:val="18"/>
          <w:szCs w:val="18"/>
        </w:rPr>
        <w:t>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Index)</w:t>
      </w:r>
    </w:p>
    <w:p w:rsidR="00000000" w:rsidRDefault="000C2FBE" w:rsidP="000C2FBE">
      <w:pPr>
        <w:numPr>
          <w:ilvl w:val="0"/>
          <w:numId w:val="3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</w:t>
      </w:r>
      <w:r>
        <w:rPr>
          <w:rFonts w:ascii="Verdana" w:eastAsia="Times New Roman" w:hAnsi="Verdana"/>
          <w:sz w:val="18"/>
          <w:szCs w:val="18"/>
        </w:rPr>
        <w:t>-morbiditeit: aspecten van epidemiologie /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screenin</w:t>
      </w:r>
      <w:r>
        <w:rPr>
          <w:rFonts w:ascii="Verdana" w:eastAsia="Times New Roman" w:hAnsi="Verdana"/>
          <w:sz w:val="18"/>
          <w:szCs w:val="18"/>
        </w:rPr>
        <w:t>g</w:t>
      </w:r>
      <w:r>
        <w:rPr>
          <w:rFonts w:ascii="Verdana" w:eastAsia="Times New Roman" w:hAnsi="Verdana"/>
          <w:sz w:val="18"/>
          <w:szCs w:val="18"/>
        </w:rPr>
        <w:t xml:space="preserve"> / assessment / diagnostiek: optioneel oefenen met MINI-plus</w:t>
      </w:r>
    </w:p>
    <w:p w:rsidR="00000000" w:rsidRDefault="000C2FBE" w:rsidP="000C2FBE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 xml:space="preserve">dr. Albert </w:t>
      </w:r>
      <w:proofErr w:type="spellStart"/>
      <w:r>
        <w:rPr>
          <w:rFonts w:ascii="Verdana" w:eastAsia="Times New Roman" w:hAnsi="Verdana"/>
          <w:sz w:val="18"/>
          <w:szCs w:val="18"/>
        </w:rPr>
        <w:t>Batalla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Cases - dr. Albert </w:t>
      </w:r>
      <w:proofErr w:type="spellStart"/>
      <w:r>
        <w:rPr>
          <w:rFonts w:ascii="Verdana" w:eastAsia="Times New Roman" w:hAnsi="Verdana"/>
          <w:sz w:val="18"/>
          <w:szCs w:val="18"/>
        </w:rPr>
        <w:t>Batalla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Cases is werkzaam als psychiater en onderzoeker in het UMC Utrecht binnen de zorglijn R</w:t>
      </w:r>
      <w:r>
        <w:rPr>
          <w:rFonts w:ascii="Verdana" w:eastAsia="Times New Roman" w:hAnsi="Verdana"/>
          <w:sz w:val="18"/>
          <w:szCs w:val="18"/>
        </w:rPr>
        <w:t>isico &amp; Preventie.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</w:t>
      </w:r>
      <w:r>
        <w:rPr>
          <w:rFonts w:ascii="Verdana" w:eastAsia="Times New Roman" w:hAnsi="Verdana"/>
          <w:sz w:val="18"/>
          <w:szCs w:val="18"/>
        </w:rPr>
        <w:t>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103E"/>
    <w:multiLevelType w:val="multilevel"/>
    <w:tmpl w:val="76F2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26E83"/>
    <w:multiLevelType w:val="multilevel"/>
    <w:tmpl w:val="EC9E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57B1E"/>
    <w:multiLevelType w:val="multilevel"/>
    <w:tmpl w:val="FA0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E8"/>
    <w:rsid w:val="000C2FBE"/>
    <w:rsid w:val="00D2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52F29"/>
  <w15:chartTrackingRefBased/>
  <w15:docId w15:val="{D50198C8-DED6-4726-B990-D57AB68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36E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6E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3</cp:revision>
  <dcterms:created xsi:type="dcterms:W3CDTF">2019-03-27T07:59:00Z</dcterms:created>
  <dcterms:modified xsi:type="dcterms:W3CDTF">2019-03-27T08:00:00Z</dcterms:modified>
</cp:coreProperties>
</file>